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3220" w14:textId="77777777" w:rsidR="00F14E49" w:rsidRPr="00E712B0" w:rsidRDefault="00F14E49" w:rsidP="00F14E49">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70BBDFDF" w14:textId="77777777" w:rsidR="00F14E49" w:rsidRPr="00E712B0" w:rsidRDefault="00F14E49" w:rsidP="00F14E49">
      <w:pPr>
        <w:spacing w:after="0" w:line="240" w:lineRule="auto"/>
        <w:jc w:val="both"/>
        <w:rPr>
          <w:rFonts w:ascii="Arial" w:eastAsia="MS Mincho" w:hAnsi="Arial" w:cs="Arial"/>
          <w:kern w:val="0"/>
          <w:sz w:val="20"/>
          <w:szCs w:val="20"/>
          <w14:ligatures w14:val="none"/>
        </w:rPr>
      </w:pPr>
    </w:p>
    <w:p w14:paraId="72885D94" w14:textId="464F85A5"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sidR="00AD0BB5">
        <w:rPr>
          <w:rFonts w:ascii="Arial" w:eastAsia="MS Mincho" w:hAnsi="Arial" w:cs="Arial"/>
          <w:b/>
          <w:bCs/>
          <w:kern w:val="0"/>
          <w:sz w:val="20"/>
          <w:szCs w:val="20"/>
          <w14:ligatures w14:val="none"/>
        </w:rPr>
        <w:t>TOPPAN Security Philippines, Inc.</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sidR="00AD0BB5">
        <w:rPr>
          <w:rFonts w:ascii="Arial" w:eastAsia="MS Mincho" w:hAnsi="Arial" w:cs="Arial"/>
          <w:b/>
          <w:bCs/>
          <w:kern w:val="0"/>
          <w:sz w:val="20"/>
          <w:szCs w:val="20"/>
          <w14:ligatures w14:val="none"/>
        </w:rPr>
        <w:t>TOPPAN</w:t>
      </w:r>
      <w:r w:rsidR="00122BB1">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sidR="00C02594">
        <w:rPr>
          <w:rFonts w:ascii="Arial" w:eastAsia="MS Mincho" w:hAnsi="Arial" w:cs="Arial"/>
          <w:kern w:val="0"/>
          <w:sz w:val="20"/>
          <w:szCs w:val="20"/>
          <w:u w:val="single"/>
          <w14:ligatures w14:val="none"/>
        </w:rPr>
        <w:t>TOPPAN</w:t>
      </w:r>
      <w:r w:rsidR="00122BB1">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14:ligatures w14:val="none"/>
        </w:rPr>
        <w:t>.</w:t>
      </w:r>
    </w:p>
    <w:p w14:paraId="747AE26F"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294DBD47" w14:textId="02792AA4"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sidR="00C02594">
        <w:rPr>
          <w:rFonts w:ascii="Arial" w:eastAsia="MS Mincho" w:hAnsi="Arial" w:cs="Arial"/>
          <w:b/>
          <w:bCs/>
          <w:kern w:val="0"/>
          <w:sz w:val="20"/>
          <w:szCs w:val="20"/>
          <w14:ligatures w14:val="none"/>
        </w:rPr>
        <w:t>TOPPAN</w:t>
      </w:r>
      <w:r w:rsidR="00122BB1">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means </w:t>
      </w:r>
      <w:r w:rsidR="00C02594">
        <w:rPr>
          <w:rFonts w:ascii="Arial" w:eastAsia="MS Mincho" w:hAnsi="Arial" w:cs="Arial"/>
          <w:b/>
          <w:bCs/>
          <w:kern w:val="0"/>
          <w:sz w:val="20"/>
          <w:szCs w:val="20"/>
          <w14:ligatures w14:val="none"/>
        </w:rPr>
        <w:t>TOPPAN Security Philippines, Inc.</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00A42A3E">
        <w:rPr>
          <w:rFonts w:ascii="Arial" w:eastAsia="MS Mincho" w:hAnsi="Arial" w:cs="Arial"/>
          <w:kern w:val="0"/>
          <w:sz w:val="20"/>
          <w:szCs w:val="20"/>
          <w14:ligatures w14:val="none"/>
        </w:rPr>
        <w:t>AS092-005584</w:t>
      </w:r>
      <w:r w:rsidRPr="00E712B0">
        <w:rPr>
          <w:rFonts w:ascii="Arial" w:eastAsia="MS Mincho" w:hAnsi="Arial" w:cs="Arial"/>
          <w:kern w:val="0"/>
          <w:sz w:val="20"/>
          <w:szCs w:val="20"/>
          <w14:ligatures w14:val="none"/>
        </w:rPr>
        <w:t xml:space="preserve">) whose registered office is at </w:t>
      </w:r>
      <w:r w:rsidR="00AB37D1" w:rsidRPr="00AB37D1">
        <w:rPr>
          <w:rFonts w:ascii="Arial" w:eastAsia="MS Mincho" w:hAnsi="Arial" w:cs="Arial"/>
          <w:kern w:val="0"/>
          <w:sz w:val="20"/>
          <w:szCs w:val="20"/>
          <w14:ligatures w14:val="none"/>
        </w:rPr>
        <w:t>DZ Card Building, Sta. Agueda Avenue, PASCON Dive, Sto. Nino, Paranaque City, Metro Manila the Philippines</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sidR="00C02594">
        <w:rPr>
          <w:rFonts w:ascii="Arial" w:eastAsia="MS Mincho" w:hAnsi="Arial" w:cs="Arial"/>
          <w:b/>
          <w:bCs/>
          <w:kern w:val="0"/>
          <w:sz w:val="20"/>
          <w:szCs w:val="20"/>
          <w14:ligatures w14:val="none"/>
        </w:rPr>
        <w:t>TOPPAN</w:t>
      </w:r>
      <w:r w:rsidR="00122BB1">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Product and/or Service. </w:t>
      </w:r>
    </w:p>
    <w:p w14:paraId="2663178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28940A6" w14:textId="5760A1D2" w:rsidR="00F14E49" w:rsidRPr="00E712B0" w:rsidRDefault="00C02594" w:rsidP="00F14E49">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w:t>
      </w:r>
      <w:r w:rsidR="00122BB1">
        <w:rPr>
          <w:rFonts w:ascii="Arial" w:eastAsia="MS Mincho" w:hAnsi="Arial" w:cs="Arial"/>
          <w:kern w:val="0"/>
          <w:sz w:val="20"/>
          <w:szCs w:val="20"/>
          <w14:ligatures w14:val="none"/>
        </w:rPr>
        <w:t xml:space="preserve"> Security</w:t>
      </w:r>
      <w:r w:rsidR="00F14E49" w:rsidRPr="00E712B0">
        <w:rPr>
          <w:rFonts w:ascii="Arial" w:eastAsia="MS Mincho" w:hAnsi="Arial" w:cs="Arial"/>
          <w:kern w:val="0"/>
          <w:sz w:val="20"/>
          <w:szCs w:val="20"/>
          <w14:ligatures w14:val="none"/>
        </w:rPr>
        <w:t>’s T&amp;C are organised in four (4) sections:</w:t>
      </w:r>
    </w:p>
    <w:p w14:paraId="2681EE28"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F14E49" w:rsidRPr="00E712B0" w14:paraId="06AFCEDF" w14:textId="77777777" w:rsidTr="00F7238C">
        <w:tc>
          <w:tcPr>
            <w:tcW w:w="2972" w:type="dxa"/>
          </w:tcPr>
          <w:p w14:paraId="619A43CE" w14:textId="77777777" w:rsidR="00F14E49" w:rsidRPr="00E712B0" w:rsidRDefault="00F14E49"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7628166A" w14:textId="77777777" w:rsidR="00F14E49" w:rsidRPr="00E712B0" w:rsidRDefault="00F14E49"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7AF0E5E0" w14:textId="77777777" w:rsidR="00F14E49" w:rsidRPr="00E712B0" w:rsidRDefault="00F14E49" w:rsidP="00F7238C">
            <w:pPr>
              <w:jc w:val="both"/>
              <w:rPr>
                <w:rFonts w:ascii="Arial" w:hAnsi="Arial" w:cs="Arial"/>
                <w:sz w:val="20"/>
                <w:szCs w:val="20"/>
              </w:rPr>
            </w:pPr>
          </w:p>
        </w:tc>
      </w:tr>
      <w:tr w:rsidR="00F14E49" w:rsidRPr="00E712B0" w14:paraId="0BF1FE3F" w14:textId="77777777" w:rsidTr="00F7238C">
        <w:tc>
          <w:tcPr>
            <w:tcW w:w="2972" w:type="dxa"/>
          </w:tcPr>
          <w:p w14:paraId="219FE44E" w14:textId="77777777" w:rsidR="00F14E49" w:rsidRPr="00E712B0" w:rsidRDefault="00F14E49"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0E064D05" w14:textId="77777777" w:rsidR="00F14E49" w:rsidRPr="00E712B0" w:rsidRDefault="00F14E49"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22C573A3" w14:textId="77777777" w:rsidR="00F14E49" w:rsidRPr="00E712B0" w:rsidRDefault="00F14E49" w:rsidP="00F7238C">
            <w:pPr>
              <w:jc w:val="both"/>
              <w:rPr>
                <w:rFonts w:ascii="Arial" w:hAnsi="Arial" w:cs="Arial"/>
                <w:sz w:val="20"/>
                <w:szCs w:val="20"/>
              </w:rPr>
            </w:pPr>
          </w:p>
        </w:tc>
      </w:tr>
      <w:tr w:rsidR="00F14E49" w:rsidRPr="00E712B0" w14:paraId="66C7E744" w14:textId="77777777" w:rsidTr="00F7238C">
        <w:tc>
          <w:tcPr>
            <w:tcW w:w="2972" w:type="dxa"/>
          </w:tcPr>
          <w:p w14:paraId="5DB37C0B" w14:textId="77777777" w:rsidR="00F14E49" w:rsidRPr="00E712B0" w:rsidRDefault="00F14E49"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49AAA4F0" w14:textId="77777777" w:rsidR="00F14E49" w:rsidRPr="00E712B0" w:rsidRDefault="00F14E49"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32865717" w14:textId="77777777" w:rsidR="00F14E49" w:rsidRPr="00E712B0" w:rsidRDefault="00F14E49" w:rsidP="00F7238C">
            <w:pPr>
              <w:jc w:val="both"/>
              <w:rPr>
                <w:rFonts w:ascii="Arial" w:hAnsi="Arial" w:cs="Arial"/>
                <w:sz w:val="20"/>
                <w:szCs w:val="20"/>
              </w:rPr>
            </w:pPr>
          </w:p>
        </w:tc>
      </w:tr>
      <w:tr w:rsidR="00F14E49" w:rsidRPr="00E712B0" w14:paraId="2D6E03E3" w14:textId="77777777" w:rsidTr="00F7238C">
        <w:tc>
          <w:tcPr>
            <w:tcW w:w="2972" w:type="dxa"/>
          </w:tcPr>
          <w:p w14:paraId="1E001AB5" w14:textId="77777777" w:rsidR="00F14E49" w:rsidRPr="00E712B0" w:rsidRDefault="00F14E49"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050D6707" w14:textId="77777777" w:rsidR="00F14E49" w:rsidRPr="00E712B0" w:rsidRDefault="00F14E49"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6E361FC7" w14:textId="77777777" w:rsidR="00F14E49" w:rsidRPr="00E712B0" w:rsidRDefault="00F14E49" w:rsidP="00F7238C">
            <w:pPr>
              <w:jc w:val="both"/>
              <w:rPr>
                <w:rFonts w:ascii="Arial" w:hAnsi="Arial" w:cs="Arial"/>
                <w:sz w:val="20"/>
                <w:szCs w:val="20"/>
              </w:rPr>
            </w:pPr>
          </w:p>
        </w:tc>
      </w:tr>
    </w:tbl>
    <w:p w14:paraId="59C72BAE" w14:textId="77777777" w:rsidR="007647A1" w:rsidRDefault="007647A1" w:rsidP="00F14E49">
      <w:pPr>
        <w:spacing w:after="0" w:line="276" w:lineRule="auto"/>
        <w:jc w:val="both"/>
        <w:rPr>
          <w:rFonts w:ascii="Arial" w:eastAsia="MS Mincho" w:hAnsi="Arial" w:cs="Arial"/>
          <w:kern w:val="0"/>
          <w:sz w:val="20"/>
          <w:szCs w:val="20"/>
          <w14:ligatures w14:val="none"/>
        </w:rPr>
      </w:pPr>
    </w:p>
    <w:p w14:paraId="7097F933" w14:textId="0BCC2E38"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sidR="00C02594">
        <w:rPr>
          <w:rFonts w:ascii="Arial" w:eastAsia="MS Mincho" w:hAnsi="Arial" w:cs="Arial"/>
          <w:kern w:val="0"/>
          <w:sz w:val="20"/>
          <w:szCs w:val="20"/>
          <w14:ligatures w14:val="none"/>
        </w:rPr>
        <w:t>TOPPAN</w:t>
      </w:r>
      <w:r w:rsidR="00122BB1">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sidR="00C02594">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sidR="00122BB1">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113FFC4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EBE3F94" w14:textId="2D85371D" w:rsidR="00F14E49" w:rsidRPr="00E712B0" w:rsidRDefault="00F14E49" w:rsidP="00F14E49">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sidR="00C02594">
        <w:rPr>
          <w:rFonts w:ascii="Arial" w:eastAsia="MS Mincho" w:hAnsi="Arial" w:cs="Arial"/>
          <w:kern w:val="0"/>
          <w:sz w:val="20"/>
          <w:szCs w:val="20"/>
          <w:u w:val="single"/>
          <w14:ligatures w14:val="none"/>
        </w:rPr>
        <w:t>TOPPAN</w:t>
      </w:r>
      <w:r w:rsidR="00122BB1">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439A006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060E885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76918DC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8F813A2" w14:textId="77777777" w:rsidR="00F14E49" w:rsidRPr="00E712B0" w:rsidRDefault="00F14E49" w:rsidP="00F14E4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701604B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7BEE826"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11DCB85F" w14:textId="77777777" w:rsidR="00F14E49" w:rsidRDefault="00F14E49" w:rsidP="00F14E49">
      <w:pPr>
        <w:spacing w:after="0" w:line="276" w:lineRule="auto"/>
        <w:jc w:val="both"/>
        <w:rPr>
          <w:rFonts w:ascii="Arial" w:eastAsia="MS Mincho" w:hAnsi="Arial" w:cs="Arial"/>
          <w:kern w:val="0"/>
          <w:sz w:val="20"/>
          <w:szCs w:val="20"/>
          <w14:ligatures w14:val="none"/>
        </w:rPr>
      </w:pPr>
    </w:p>
    <w:p w14:paraId="5B99E1B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3973FA3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1533C04"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61324117"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FF7EED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45918B23"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B9394EE"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67C558C8" w14:textId="77777777" w:rsidR="00F14E49" w:rsidRDefault="00F14E49" w:rsidP="00F14E49">
      <w:pPr>
        <w:spacing w:after="0" w:line="276" w:lineRule="auto"/>
        <w:ind w:left="720"/>
        <w:contextualSpacing/>
        <w:jc w:val="both"/>
        <w:rPr>
          <w:rFonts w:ascii="Arial" w:eastAsia="MS Mincho" w:hAnsi="Arial" w:cs="Arial"/>
          <w:b/>
          <w:bCs/>
          <w:kern w:val="0"/>
          <w:sz w:val="20"/>
          <w:szCs w:val="20"/>
          <w:u w:val="single"/>
          <w14:ligatures w14:val="none"/>
        </w:rPr>
      </w:pPr>
    </w:p>
    <w:p w14:paraId="18EBE745" w14:textId="77777777" w:rsidR="00F14E49" w:rsidRPr="00E712B0" w:rsidRDefault="00F14E49" w:rsidP="00F14E4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2D140A2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4D6239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5620B5F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FF0C713"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13120CA8"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67C39F6" w14:textId="77777777" w:rsidR="00F14E49" w:rsidRPr="00E712B0" w:rsidRDefault="00F14E49" w:rsidP="00F14E4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56C85D4B"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FAFF8A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7CE3533E"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7FD6849" w14:textId="77777777" w:rsidR="00F14E49" w:rsidRPr="00E712B0" w:rsidRDefault="00F14E49" w:rsidP="00F14E49">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0F968E9E" w14:textId="77777777" w:rsidR="00F14E49" w:rsidRPr="00E712B0" w:rsidRDefault="00F14E49" w:rsidP="00F14E49">
      <w:pPr>
        <w:spacing w:after="0" w:line="276" w:lineRule="auto"/>
        <w:ind w:left="720"/>
        <w:contextualSpacing/>
        <w:jc w:val="both"/>
        <w:rPr>
          <w:rFonts w:ascii="Arial" w:eastAsia="MS Mincho" w:hAnsi="Arial" w:cs="Arial"/>
          <w:kern w:val="0"/>
          <w:sz w:val="20"/>
          <w:szCs w:val="20"/>
          <w14:ligatures w14:val="none"/>
        </w:rPr>
      </w:pPr>
    </w:p>
    <w:p w14:paraId="1DE9EB90" w14:textId="77777777" w:rsidR="00F14E49" w:rsidRPr="00E712B0" w:rsidRDefault="00F14E49" w:rsidP="00F14E49">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31FEB494"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3624D43" w14:textId="77777777" w:rsidR="00F14E49" w:rsidRPr="00E712B0" w:rsidRDefault="00F14E49" w:rsidP="00F14E4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3D3ABF5C" w14:textId="77777777" w:rsidR="00F14E49" w:rsidRDefault="00F14E49" w:rsidP="00F14E49">
      <w:pPr>
        <w:spacing w:after="0" w:line="276" w:lineRule="auto"/>
        <w:jc w:val="both"/>
        <w:rPr>
          <w:rFonts w:ascii="Arial" w:eastAsia="MS Mincho" w:hAnsi="Arial" w:cs="Arial"/>
          <w:kern w:val="0"/>
          <w:sz w:val="20"/>
          <w:szCs w:val="20"/>
          <w14:ligatures w14:val="none"/>
        </w:rPr>
      </w:pPr>
    </w:p>
    <w:p w14:paraId="11CBF2DC"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58308B82"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964CCCC" w14:textId="77777777" w:rsidR="00F14E49" w:rsidRPr="00E712B0" w:rsidRDefault="00F14E49" w:rsidP="00F14E4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0B118E65"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B907BD4"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30EB4444"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CA6ACC9"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313F6AD2" w14:textId="77777777" w:rsidR="00F14E49" w:rsidRDefault="00F14E49" w:rsidP="00F14E49">
      <w:pPr>
        <w:spacing w:after="0" w:line="276" w:lineRule="auto"/>
        <w:ind w:left="751"/>
        <w:contextualSpacing/>
        <w:jc w:val="both"/>
        <w:rPr>
          <w:rFonts w:ascii="Arial" w:eastAsia="MS Mincho" w:hAnsi="Arial" w:cs="Arial"/>
          <w:b/>
          <w:bCs/>
          <w:kern w:val="0"/>
          <w:sz w:val="20"/>
          <w:szCs w:val="20"/>
          <w:u w:val="single"/>
          <w14:ligatures w14:val="none"/>
        </w:rPr>
      </w:pPr>
    </w:p>
    <w:p w14:paraId="68F1BEEC" w14:textId="77777777" w:rsidR="00F14E49" w:rsidRPr="00E712B0" w:rsidRDefault="00F14E49" w:rsidP="00F14E4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1D364C43"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71868B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on the basis of the provisions set out above, where a discount is given. Any price reductions will be specified on the invoice. </w:t>
      </w:r>
    </w:p>
    <w:p w14:paraId="0E767EDD"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2EDAF3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23679D0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90023D5" w14:textId="77777777" w:rsidR="00F14E49" w:rsidRPr="00E712B0" w:rsidRDefault="00F14E49" w:rsidP="00F14E49">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756B79BE"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72A664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70A2C68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2FA6F1E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3299E722"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544C523" w14:textId="77777777" w:rsidR="00F14E49" w:rsidRPr="00E712B0" w:rsidRDefault="00F14E49" w:rsidP="00F14E4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4A4BBBFC"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6779E7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46064478"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97D8D40" w14:textId="77777777" w:rsidR="00F14E49" w:rsidRPr="00E712B0" w:rsidRDefault="00F14E49" w:rsidP="00F14E4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60A0D26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4B48087" w14:textId="77777777" w:rsidR="00F14E49" w:rsidRPr="00E712B0" w:rsidRDefault="00F14E49" w:rsidP="00F14E4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6BB37CFA" w14:textId="77777777" w:rsidR="00F14E49" w:rsidRPr="00E712B0" w:rsidRDefault="00F14E49" w:rsidP="00F14E49">
      <w:pPr>
        <w:spacing w:after="0" w:line="276" w:lineRule="auto"/>
        <w:ind w:left="326"/>
        <w:contextualSpacing/>
        <w:jc w:val="both"/>
        <w:rPr>
          <w:rFonts w:ascii="Arial" w:eastAsia="MS Mincho" w:hAnsi="Arial" w:cs="Arial"/>
          <w:kern w:val="0"/>
          <w:sz w:val="20"/>
          <w:szCs w:val="20"/>
          <w14:ligatures w14:val="none"/>
        </w:rPr>
      </w:pPr>
    </w:p>
    <w:p w14:paraId="5FCE7D07" w14:textId="77777777" w:rsidR="00F14E49" w:rsidRPr="00E712B0" w:rsidRDefault="00F14E49" w:rsidP="00F14E4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0F9F5947"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6F30A333" w14:textId="77777777" w:rsidR="00F14E49" w:rsidRPr="00E712B0" w:rsidRDefault="00F14E49" w:rsidP="00F14E4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37F1D463"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536DB35A" w14:textId="77777777" w:rsidR="00F14E49" w:rsidRPr="00E712B0" w:rsidRDefault="00F14E49" w:rsidP="00F14E4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32867849"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6BC15445" w14:textId="77777777" w:rsidR="00F14E49" w:rsidRPr="00E712B0" w:rsidRDefault="00F14E49" w:rsidP="00F14E4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on the basis of the Vendor’s title to the unpaid Products.</w:t>
      </w:r>
    </w:p>
    <w:p w14:paraId="72CACD67"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6936EFD0" w14:textId="77777777" w:rsidR="00F14E49" w:rsidRPr="00E50EC1" w:rsidRDefault="00F14E49" w:rsidP="00F14E4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7B9AE117" w14:textId="77777777" w:rsidR="00F14E49" w:rsidRPr="00E712B0" w:rsidRDefault="00F14E49" w:rsidP="00F14E49">
      <w:pPr>
        <w:spacing w:after="0" w:line="276" w:lineRule="auto"/>
        <w:ind w:left="720"/>
        <w:contextualSpacing/>
        <w:jc w:val="both"/>
        <w:rPr>
          <w:rFonts w:ascii="Arial" w:eastAsia="MS Mincho" w:hAnsi="Arial" w:cs="Arial"/>
          <w:kern w:val="0"/>
          <w:sz w:val="20"/>
          <w:szCs w:val="20"/>
          <w14:ligatures w14:val="none"/>
        </w:rPr>
      </w:pPr>
    </w:p>
    <w:p w14:paraId="7FBA2A16" w14:textId="77777777" w:rsidR="00F14E49" w:rsidRPr="00E712B0" w:rsidRDefault="00F14E49" w:rsidP="00F14E4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23ED7C37" w14:textId="77777777" w:rsidR="00F14E49" w:rsidRPr="00E712B0" w:rsidRDefault="00F14E49" w:rsidP="00F14E49">
      <w:pPr>
        <w:spacing w:after="0" w:line="276" w:lineRule="auto"/>
        <w:ind w:left="326"/>
        <w:contextualSpacing/>
        <w:jc w:val="both"/>
        <w:rPr>
          <w:rFonts w:ascii="Arial" w:eastAsia="MS Mincho" w:hAnsi="Arial" w:cs="Arial"/>
          <w:kern w:val="0"/>
          <w:sz w:val="20"/>
          <w:szCs w:val="20"/>
          <w14:ligatures w14:val="none"/>
        </w:rPr>
      </w:pPr>
    </w:p>
    <w:p w14:paraId="68C304F2"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Complaints</w:t>
      </w:r>
    </w:p>
    <w:p w14:paraId="1CA1B63F" w14:textId="77777777" w:rsidR="00F14E49" w:rsidRDefault="00F14E49" w:rsidP="00F14E49">
      <w:pPr>
        <w:spacing w:after="0" w:line="276" w:lineRule="auto"/>
        <w:jc w:val="both"/>
        <w:rPr>
          <w:rFonts w:ascii="Arial" w:eastAsia="MS Mincho" w:hAnsi="Arial" w:cs="Arial"/>
          <w:kern w:val="0"/>
          <w:sz w:val="20"/>
          <w:szCs w:val="20"/>
          <w14:ligatures w14:val="none"/>
        </w:rPr>
      </w:pPr>
    </w:p>
    <w:p w14:paraId="02D94BCF"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653DEB2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3736F1F"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in order to be accepted, must be sent in writing to the Vendor: </w:t>
      </w:r>
    </w:p>
    <w:p w14:paraId="4E7ABFF8"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623606A" w14:textId="77777777" w:rsidR="00F14E49" w:rsidRPr="00E712B0" w:rsidRDefault="00F14E49" w:rsidP="00F14E49">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26369BC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801D50B" w14:textId="77777777" w:rsidR="00F14E49" w:rsidRPr="00E712B0" w:rsidRDefault="00F14E49" w:rsidP="00F14E49">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amount of Products delivered. The use of over ten percent (10%) of the amount of Products delivered therefore counts as full acceptance. </w:t>
      </w:r>
    </w:p>
    <w:p w14:paraId="1956B4A1"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p>
    <w:p w14:paraId="2E5C4FB8"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in the course of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266B0768"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p>
    <w:p w14:paraId="7307F825"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whether or not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13C79BB4"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p>
    <w:p w14:paraId="6BAD1065"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695AE1E2"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p>
    <w:p w14:paraId="5E988A38" w14:textId="77777777" w:rsidR="00F14E49" w:rsidRPr="00E712B0" w:rsidRDefault="00F14E49" w:rsidP="00F14E4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1CFB6E7F" w14:textId="77777777" w:rsidR="00F14E49" w:rsidRPr="00E712B0" w:rsidRDefault="00F14E49" w:rsidP="00F14E49">
      <w:pPr>
        <w:spacing w:after="0" w:line="276" w:lineRule="auto"/>
        <w:jc w:val="both"/>
        <w:rPr>
          <w:rFonts w:ascii="Arial" w:eastAsia="MS Mincho" w:hAnsi="Arial" w:cs="Arial"/>
          <w:kern w:val="0"/>
          <w:sz w:val="20"/>
          <w:szCs w:val="20"/>
          <w:highlight w:val="yellow"/>
          <w14:ligatures w14:val="none"/>
        </w:rPr>
      </w:pPr>
    </w:p>
    <w:p w14:paraId="74CAC40B"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21CFC5E5" w14:textId="77777777" w:rsidR="00F14E49" w:rsidRDefault="00F14E49" w:rsidP="00F14E49">
      <w:pPr>
        <w:spacing w:after="0" w:line="276" w:lineRule="auto"/>
        <w:jc w:val="both"/>
        <w:rPr>
          <w:rFonts w:ascii="Arial" w:eastAsia="Aptos" w:hAnsi="Arial" w:cs="Arial"/>
          <w:sz w:val="20"/>
          <w:szCs w:val="20"/>
        </w:rPr>
      </w:pPr>
    </w:p>
    <w:p w14:paraId="3AE7AB3F" w14:textId="16C2689C" w:rsidR="00F14E49" w:rsidRPr="00E712B0" w:rsidRDefault="00F14E49" w:rsidP="00F14E49">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 xml:space="preserve">the </w:t>
      </w:r>
      <w:r w:rsidR="00694C33">
        <w:rPr>
          <w:rFonts w:ascii="Arial" w:eastAsia="Aptos" w:hAnsi="Arial" w:cs="Arial"/>
          <w:sz w:val="20"/>
          <w:szCs w:val="20"/>
        </w:rPr>
        <w:t>Republic of the Philippines</w:t>
      </w:r>
      <w:r w:rsidRPr="00E712B0">
        <w:rPr>
          <w:rFonts w:ascii="Arial" w:eastAsia="Aptos" w:hAnsi="Arial" w:cs="Arial"/>
          <w:sz w:val="20"/>
          <w:szCs w:val="20"/>
        </w:rPr>
        <w:t xml:space="preserve">. </w:t>
      </w:r>
    </w:p>
    <w:p w14:paraId="64A16D8C" w14:textId="77777777" w:rsidR="00F14E49" w:rsidRPr="00E712B0" w:rsidRDefault="00F14E49" w:rsidP="00F14E49">
      <w:pPr>
        <w:spacing w:after="0" w:line="276" w:lineRule="auto"/>
        <w:jc w:val="both"/>
        <w:rPr>
          <w:rFonts w:ascii="Arial" w:eastAsia="Aptos" w:hAnsi="Arial" w:cs="Arial"/>
          <w:sz w:val="20"/>
          <w:szCs w:val="20"/>
        </w:rPr>
      </w:pPr>
    </w:p>
    <w:p w14:paraId="1FF46FA6"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7F6BFA55" w14:textId="77777777" w:rsidR="00F14E49" w:rsidRDefault="00F14E49" w:rsidP="00F14E49">
      <w:pPr>
        <w:spacing w:after="0" w:line="276" w:lineRule="auto"/>
        <w:contextualSpacing/>
        <w:jc w:val="both"/>
        <w:rPr>
          <w:rFonts w:ascii="Arial" w:eastAsia="Aptos" w:hAnsi="Arial" w:cs="Arial"/>
          <w:sz w:val="20"/>
          <w:szCs w:val="20"/>
        </w:rPr>
      </w:pPr>
    </w:p>
    <w:p w14:paraId="6C6F9692" w14:textId="405A1706" w:rsidR="00F14E49" w:rsidRPr="00E712B0" w:rsidRDefault="00F14E49" w:rsidP="00F14E49">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lastRenderedPageBreak/>
        <w:t xml:space="preserve">Any dispute, controversy, or claim arising out of or in connection with any of the T&amp;C including its existence, validity, interpretation, performance, breach, or termination shall be referred to and finally resolved through arbitration by the </w:t>
      </w:r>
      <w:r w:rsidR="00694C33">
        <w:rPr>
          <w:rFonts w:ascii="Arial" w:eastAsia="Aptos" w:hAnsi="Arial" w:cs="Arial"/>
          <w:sz w:val="20"/>
          <w:szCs w:val="20"/>
        </w:rPr>
        <w:t>Philippine Dispute Resolution Center, Inc.</w:t>
      </w:r>
      <w:r w:rsidRPr="00E712B0">
        <w:rPr>
          <w:rFonts w:ascii="Arial" w:eastAsia="Aptos" w:hAnsi="Arial" w:cs="Arial"/>
          <w:sz w:val="20"/>
          <w:szCs w:val="20"/>
        </w:rPr>
        <w:t xml:space="preserve"> (the “</w:t>
      </w:r>
      <w:r w:rsidR="00694C33">
        <w:rPr>
          <w:rFonts w:ascii="Arial" w:eastAsia="Aptos" w:hAnsi="Arial" w:cs="Arial"/>
          <w:b/>
          <w:bCs/>
          <w:sz w:val="20"/>
          <w:szCs w:val="20"/>
        </w:rPr>
        <w:t>PDRCI</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694C33">
        <w:rPr>
          <w:rFonts w:ascii="Arial" w:eastAsia="Aptos" w:hAnsi="Arial" w:cs="Arial"/>
          <w:sz w:val="20"/>
          <w:szCs w:val="20"/>
        </w:rPr>
        <w:t>Taguig, Philippines</w:t>
      </w:r>
      <w:r w:rsidRPr="00E712B0">
        <w:rPr>
          <w:rFonts w:ascii="Arial" w:eastAsia="Aptos" w:hAnsi="Arial" w:cs="Arial"/>
          <w:sz w:val="20"/>
          <w:szCs w:val="20"/>
        </w:rPr>
        <w:t>.</w:t>
      </w:r>
    </w:p>
    <w:p w14:paraId="0FF05D72"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33DA261"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3E8B0D0C" w14:textId="77777777" w:rsidR="00F14E49" w:rsidRDefault="00F14E49" w:rsidP="00F14E49">
      <w:pPr>
        <w:spacing w:after="0" w:line="276" w:lineRule="auto"/>
        <w:jc w:val="both"/>
        <w:rPr>
          <w:rFonts w:ascii="Arial" w:eastAsia="MS Mincho" w:hAnsi="Arial" w:cs="Arial"/>
          <w:kern w:val="0"/>
          <w:sz w:val="20"/>
          <w:szCs w:val="20"/>
          <w14:ligatures w14:val="none"/>
        </w:rPr>
      </w:pPr>
    </w:p>
    <w:p w14:paraId="77806CD5"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14DC21A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C043B04"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2958F48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4A8A97E"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657B1C31" w14:textId="77777777" w:rsidR="00F14E49" w:rsidRDefault="00F14E49" w:rsidP="00F14E49">
      <w:pPr>
        <w:spacing w:after="0" w:line="276" w:lineRule="auto"/>
        <w:jc w:val="both"/>
        <w:rPr>
          <w:rFonts w:ascii="Arial" w:eastAsia="MS Mincho" w:hAnsi="Arial" w:cs="Arial"/>
          <w:kern w:val="0"/>
          <w:sz w:val="20"/>
          <w:szCs w:val="20"/>
          <w14:ligatures w14:val="none"/>
        </w:rPr>
      </w:pPr>
    </w:p>
    <w:p w14:paraId="3EF5605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667DA998"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DE00AB3" w14:textId="77777777" w:rsidR="00F14E49" w:rsidRPr="00E712B0" w:rsidRDefault="00F14E49" w:rsidP="00F14E49">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1707771B"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47106E0" w14:textId="77777777" w:rsidR="00F14E49" w:rsidRPr="00E712B0" w:rsidRDefault="00F14E49" w:rsidP="00F14E49">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4F217E77"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2FD72D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602AC917"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64715949" w14:textId="77777777" w:rsidR="00F14E49" w:rsidRPr="00E712B0" w:rsidRDefault="00F14E49" w:rsidP="00F14E4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6B7B2EDE"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6FC1E352" w14:textId="77777777" w:rsidR="00F14E49" w:rsidRPr="00E712B0" w:rsidRDefault="00F14E49" w:rsidP="00F14E4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7C3AB78C"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3A07250" w14:textId="77777777" w:rsidR="00F14E49" w:rsidRPr="00E712B0" w:rsidRDefault="00F14E49" w:rsidP="00F14E4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6D4E5C0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22D40D9"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w:t>
      </w:r>
      <w:r w:rsidRPr="00E712B0">
        <w:rPr>
          <w:rFonts w:ascii="Arial" w:eastAsia="MS Mincho" w:hAnsi="Arial" w:cs="Arial"/>
          <w:kern w:val="0"/>
          <w:sz w:val="20"/>
          <w:szCs w:val="20"/>
          <w14:ligatures w14:val="none"/>
        </w:rPr>
        <w:lastRenderedPageBreak/>
        <w:t xml:space="preserve">investigative demands or otherwise), provided the Receiving Party promptly notifies the Disclosing Party in writing of such request so that the Disclosing Party may seek a protective order or take such other measures as it deems necessary. </w:t>
      </w:r>
    </w:p>
    <w:p w14:paraId="4D1DA99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600AB5A"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62BA61D4" w14:textId="77777777" w:rsidR="00F14E49" w:rsidRDefault="00F14E49" w:rsidP="00F14E49">
      <w:pPr>
        <w:spacing w:after="0" w:line="276" w:lineRule="auto"/>
        <w:jc w:val="both"/>
        <w:rPr>
          <w:rFonts w:ascii="Arial" w:eastAsia="MS Mincho" w:hAnsi="Arial" w:cs="Arial"/>
          <w:kern w:val="0"/>
          <w:sz w:val="20"/>
          <w:szCs w:val="20"/>
          <w14:ligatures w14:val="none"/>
        </w:rPr>
      </w:pPr>
    </w:p>
    <w:p w14:paraId="2347DC75"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16E13133"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82929F2"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any and all claims, damages, causes of action, liability, losses, costs and expenses suffered or incurred by the Vendor due to the negligence and/or any acts or omissions of the Purchaser or its employees in the performance of the T&amp;C. </w:t>
      </w:r>
    </w:p>
    <w:p w14:paraId="3E3B208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D5AA47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19636A0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5E67205"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44B0F27F" w14:textId="77777777" w:rsidR="00F14E49" w:rsidRDefault="00F14E49" w:rsidP="00F14E49">
      <w:pPr>
        <w:spacing w:after="0" w:line="276" w:lineRule="auto"/>
        <w:jc w:val="both"/>
        <w:rPr>
          <w:rFonts w:ascii="Arial" w:eastAsia="MS Mincho" w:hAnsi="Arial" w:cs="Arial"/>
          <w:kern w:val="0"/>
          <w:sz w:val="20"/>
          <w:szCs w:val="20"/>
          <w14:ligatures w14:val="none"/>
        </w:rPr>
      </w:pPr>
    </w:p>
    <w:p w14:paraId="5353D35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51DEBAD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68B1CF72"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08703B5C"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4A1DDF6" w14:textId="77777777" w:rsidR="00F14E49" w:rsidRPr="00E712B0" w:rsidRDefault="00F14E49" w:rsidP="00F14E49">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60CD0048" w14:textId="77777777" w:rsidR="00F14E49" w:rsidRDefault="00F14E49" w:rsidP="00F14E49">
      <w:pPr>
        <w:spacing w:after="0" w:line="276" w:lineRule="auto"/>
        <w:jc w:val="both"/>
        <w:rPr>
          <w:rFonts w:ascii="Arial" w:eastAsia="MS Mincho" w:hAnsi="Arial" w:cs="Arial"/>
          <w:kern w:val="0"/>
          <w:sz w:val="20"/>
          <w:szCs w:val="20"/>
          <w14:ligatures w14:val="none"/>
        </w:rPr>
      </w:pPr>
    </w:p>
    <w:p w14:paraId="3390A2CC"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4EC2416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0D52F4D7" w14:textId="77777777" w:rsidR="00F14E49" w:rsidRPr="00E712B0" w:rsidRDefault="00F14E49" w:rsidP="00F14E49">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4287A45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68B854FA" w14:textId="77777777" w:rsidR="00F14E49" w:rsidRPr="00E712B0" w:rsidRDefault="00F14E49" w:rsidP="00F14E49">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microcodes,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02A0DD94"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06139AD" w14:textId="77777777" w:rsidR="00F14E49" w:rsidRPr="00E712B0" w:rsidRDefault="00F14E49" w:rsidP="00F14E4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5CEE838E"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539CA1C"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550B60BF"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08B71A7" w14:textId="77777777" w:rsidR="00F14E49" w:rsidRPr="00E712B0" w:rsidRDefault="00F14E49" w:rsidP="00F14E49">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7093ED94" w14:textId="77777777" w:rsidR="00F14E49" w:rsidRPr="00E712B0" w:rsidRDefault="00F14E49" w:rsidP="00F14E49">
      <w:pPr>
        <w:spacing w:after="0" w:line="276" w:lineRule="auto"/>
        <w:ind w:left="720"/>
        <w:contextualSpacing/>
        <w:jc w:val="both"/>
        <w:rPr>
          <w:rFonts w:ascii="Arial" w:eastAsia="MS Mincho" w:hAnsi="Arial" w:cs="Arial"/>
          <w:kern w:val="0"/>
          <w:sz w:val="20"/>
          <w:szCs w:val="20"/>
          <w14:ligatures w14:val="none"/>
        </w:rPr>
      </w:pPr>
    </w:p>
    <w:p w14:paraId="760E45C4" w14:textId="77777777" w:rsidR="00F14E49" w:rsidRPr="00E712B0" w:rsidRDefault="00F14E49" w:rsidP="00F14E49">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1C976BEA"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78139F49" w14:textId="77777777" w:rsidR="00F14E49" w:rsidRPr="00E712B0" w:rsidRDefault="00F14E49" w:rsidP="00F14E4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23D2A4F7"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630F4B8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5CD08168"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601620D" w14:textId="77777777" w:rsidR="00F14E49" w:rsidRPr="00E712B0" w:rsidRDefault="00F14E49" w:rsidP="00F14E49">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3E1B5C72"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AB66572" w14:textId="77777777" w:rsidR="00F14E49" w:rsidRPr="00E712B0" w:rsidRDefault="00F14E49" w:rsidP="00F14E49">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025E8CB3"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0048710B" w14:textId="77777777" w:rsidR="00F14E49" w:rsidRPr="00E712B0" w:rsidRDefault="00F14E49" w:rsidP="00F14E4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76256772"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3FE76F3"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2425F935"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FD6312E" w14:textId="77777777" w:rsidR="00F14E49" w:rsidRPr="00E712B0" w:rsidRDefault="00F14E49" w:rsidP="00F14E4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3729A421" w14:textId="77777777" w:rsidR="00F14E49" w:rsidRPr="00E712B0" w:rsidRDefault="00F14E49" w:rsidP="00F14E49">
      <w:pPr>
        <w:spacing w:after="0" w:line="276" w:lineRule="auto"/>
        <w:ind w:left="326"/>
        <w:contextualSpacing/>
        <w:jc w:val="both"/>
        <w:rPr>
          <w:rFonts w:ascii="Arial" w:eastAsia="MS Mincho" w:hAnsi="Arial" w:cs="Arial"/>
          <w:kern w:val="0"/>
          <w:sz w:val="20"/>
          <w:szCs w:val="20"/>
          <w14:ligatures w14:val="none"/>
        </w:rPr>
      </w:pPr>
    </w:p>
    <w:p w14:paraId="538A477A" w14:textId="77777777" w:rsidR="00F14E49" w:rsidRPr="00E712B0" w:rsidRDefault="00F14E49" w:rsidP="00F14E4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7AE4E3B7"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3A00DFDD" w14:textId="77777777" w:rsidR="00F14E49" w:rsidRPr="00E712B0" w:rsidRDefault="00F14E49" w:rsidP="00F14E4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4E98E8D7"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5B296BDA" w14:textId="77777777" w:rsidR="00F14E49" w:rsidRPr="00E712B0" w:rsidRDefault="00F14E49" w:rsidP="00F14E4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5F1B6BAD" w14:textId="77777777" w:rsidR="00F14E49" w:rsidRPr="00E712B0" w:rsidRDefault="00F14E49" w:rsidP="00F14E49">
      <w:pPr>
        <w:spacing w:after="0" w:line="276" w:lineRule="auto"/>
        <w:ind w:left="-1440"/>
        <w:contextualSpacing/>
        <w:jc w:val="both"/>
        <w:rPr>
          <w:rFonts w:ascii="Arial" w:eastAsia="MS Mincho" w:hAnsi="Arial" w:cs="Arial"/>
          <w:kern w:val="0"/>
          <w:sz w:val="20"/>
          <w:szCs w:val="20"/>
          <w14:ligatures w14:val="none"/>
        </w:rPr>
      </w:pPr>
    </w:p>
    <w:p w14:paraId="39FEB1C0" w14:textId="77777777" w:rsidR="00F14E49" w:rsidRPr="00E712B0" w:rsidRDefault="00F14E49" w:rsidP="00F14E4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7AF5EDC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7B02C75"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third party intellectual property claims. </w:t>
      </w:r>
    </w:p>
    <w:p w14:paraId="4CA668D5"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27109589" w14:textId="77777777" w:rsidR="00F14E49" w:rsidRPr="00E712B0" w:rsidRDefault="00F14E49" w:rsidP="00F14E4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424580A9"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7F65AFB4" w14:textId="77777777" w:rsidR="00F14E49" w:rsidRPr="00E712B0" w:rsidRDefault="00F14E49" w:rsidP="00F14E49">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7B128433" w14:textId="77777777" w:rsidR="00F14E49" w:rsidRDefault="00F14E49" w:rsidP="00F14E49">
      <w:pPr>
        <w:spacing w:after="0" w:line="276" w:lineRule="auto"/>
        <w:ind w:left="-34"/>
        <w:jc w:val="both"/>
        <w:rPr>
          <w:rFonts w:ascii="Arial" w:eastAsia="MS Mincho" w:hAnsi="Arial" w:cs="Arial"/>
          <w:kern w:val="0"/>
          <w:sz w:val="20"/>
          <w:szCs w:val="20"/>
          <w14:ligatures w14:val="none"/>
        </w:rPr>
      </w:pPr>
    </w:p>
    <w:p w14:paraId="10668374"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47CDB469"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98EED9F"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3B3EBF8F"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71479FC5" w14:textId="77777777" w:rsidR="00F14E49" w:rsidRPr="00E712B0" w:rsidRDefault="00F14E49" w:rsidP="00F14E49">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63C94C1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C77F9A0"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61B0339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FB8C243"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2E014EF8"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33F56A4" w14:textId="77777777" w:rsidR="00F14E49" w:rsidRPr="00E712B0" w:rsidRDefault="00F14E49" w:rsidP="00F14E4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damage; </w:t>
      </w:r>
    </w:p>
    <w:p w14:paraId="2FEB7D30"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82E6956" w14:textId="77777777" w:rsidR="00F14E49" w:rsidRPr="00E712B0" w:rsidRDefault="00F14E49" w:rsidP="00F14E4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Purchaser’s failure to observe conditions of storage or use, as set out in Section C of the T&amp;C; </w:t>
      </w:r>
    </w:p>
    <w:p w14:paraId="278C035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16957F5" w14:textId="77777777" w:rsidR="00F14E49" w:rsidRPr="00E712B0" w:rsidRDefault="00F14E49" w:rsidP="00F14E4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016017B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E7991ED" w14:textId="77777777" w:rsidR="00F14E49" w:rsidRPr="00E712B0" w:rsidRDefault="00F14E49" w:rsidP="00F14E4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78E02CE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B269BBD"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23317FFF"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D08276A"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7CDCD5CF"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F037144"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In the event that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021D1C57"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1D4F8E4"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525D2104" w14:textId="77777777" w:rsidR="00F14E49" w:rsidRPr="00E712B0" w:rsidRDefault="00F14E49" w:rsidP="00F14E4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59C86D4B"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7915C416"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53108B2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CB67D08" w14:textId="77777777" w:rsidR="00F14E49" w:rsidRPr="00E712B0" w:rsidRDefault="00F14E49" w:rsidP="00F14E4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3FE7620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2AA8F413"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2EA83998"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6B65B02" w14:textId="77777777" w:rsidR="00F14E49" w:rsidRPr="00E712B0" w:rsidRDefault="00F14E49" w:rsidP="00F14E4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1CCE0697"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26DF7E70"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67024F46"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5EA8204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72EBE4B7"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EB229E7" w14:textId="77777777" w:rsidR="00F14E49" w:rsidRPr="00E712B0" w:rsidRDefault="00F14E49" w:rsidP="00F14E4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73FE72A2" w14:textId="77777777" w:rsidR="00F14E49" w:rsidRPr="00E712B0" w:rsidRDefault="00F14E49" w:rsidP="00F14E49">
      <w:pPr>
        <w:spacing w:line="276" w:lineRule="auto"/>
        <w:contextualSpacing/>
        <w:jc w:val="both"/>
        <w:rPr>
          <w:rFonts w:ascii="Arial" w:eastAsia="MS Mincho" w:hAnsi="Arial" w:cs="Arial"/>
          <w:kern w:val="0"/>
          <w:sz w:val="20"/>
          <w:szCs w:val="20"/>
          <w14:ligatures w14:val="none"/>
        </w:rPr>
      </w:pPr>
    </w:p>
    <w:p w14:paraId="0380AA64" w14:textId="77777777" w:rsidR="00F14E49" w:rsidRPr="00E712B0" w:rsidRDefault="00F14E49" w:rsidP="00F14E49">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7A15636A"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2193D657"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F9292C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third party services without warranties of any kind. However, third party manufacturers, developers, suppliers, or publishers may provide their own warranties to the Purchaser. Warranties, if any, may be found in their license agreements. </w:t>
      </w:r>
    </w:p>
    <w:p w14:paraId="7514FD6E"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414B66D0" w14:textId="77777777" w:rsidR="00F14E49" w:rsidRPr="00E712B0" w:rsidRDefault="00F14E49" w:rsidP="00F14E4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04B40B2A"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A1CF652" w14:textId="77777777" w:rsidR="00F14E49" w:rsidRPr="00E712B0" w:rsidRDefault="00F14E49" w:rsidP="00F14E49">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142253C6" w14:textId="77777777" w:rsidR="00F14E49" w:rsidRDefault="00F14E49" w:rsidP="00F14E49">
      <w:pPr>
        <w:spacing w:after="0" w:line="276" w:lineRule="auto"/>
        <w:ind w:left="-34"/>
        <w:jc w:val="both"/>
        <w:rPr>
          <w:rFonts w:ascii="Arial" w:eastAsia="MS Mincho" w:hAnsi="Arial" w:cs="Arial"/>
          <w:kern w:val="0"/>
          <w:sz w:val="20"/>
          <w:szCs w:val="20"/>
          <w14:ligatures w14:val="none"/>
        </w:rPr>
      </w:pPr>
    </w:p>
    <w:p w14:paraId="03F49E50"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in order for the warranty to apply. </w:t>
      </w:r>
    </w:p>
    <w:p w14:paraId="5A6A0C3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162CFA7" w14:textId="77777777" w:rsidR="00F14E49" w:rsidRPr="00E712B0" w:rsidRDefault="00F14E49" w:rsidP="00F14E49">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36C50C51"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0764050"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in order for the one (1) year Warranty of the delivered Cards to apply: </w:t>
      </w:r>
    </w:p>
    <w:p w14:paraId="138E2272" w14:textId="77777777" w:rsidR="00F14E49" w:rsidRPr="00E712B0" w:rsidRDefault="00F14E49" w:rsidP="00F14E4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unused Cards should be stored in a clean environment with not more than 48 hours of exposure to daylight at a temperature between 15 °С to 30 °С and humidity in between 40% to 60% without experiencing electrical shock;</w:t>
      </w:r>
    </w:p>
    <w:p w14:paraId="4ECC19A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701C669" w14:textId="77777777" w:rsidR="00F14E49" w:rsidRPr="00E712B0" w:rsidRDefault="00F14E49" w:rsidP="00F14E4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in more than 28+/- °С and 45% to 65% relative humidity quite often, which may result in delamination, warpage act;</w:t>
      </w:r>
    </w:p>
    <w:p w14:paraId="6A256556"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7AD811D" w14:textId="77777777" w:rsidR="00F14E49" w:rsidRPr="00E712B0" w:rsidRDefault="00F14E49" w:rsidP="00F14E4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swiped or used in an ATM more than the normal force;</w:t>
      </w:r>
    </w:p>
    <w:p w14:paraId="163F0C74"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BCD8C98" w14:textId="77777777" w:rsidR="00F14E49" w:rsidRPr="00E712B0" w:rsidRDefault="00F14E49" w:rsidP="00F14E4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67975D83"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4EB5091" w14:textId="77777777" w:rsidR="00F14E49" w:rsidRPr="00E712B0" w:rsidRDefault="00F14E49" w:rsidP="00F14E4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427EACAF"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0B37F88" w14:textId="77777777" w:rsidR="00F14E49" w:rsidRPr="00E712B0" w:rsidRDefault="00F14E49" w:rsidP="00F14E4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5130429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377B848" w14:textId="77777777" w:rsidR="00F14E49" w:rsidRPr="00E712B0" w:rsidRDefault="00F14E49" w:rsidP="00F14E49">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62E56DAF" w14:textId="77777777" w:rsidR="00F14E49" w:rsidRDefault="00F14E49" w:rsidP="00F14E49">
      <w:pPr>
        <w:spacing w:after="0" w:line="276" w:lineRule="auto"/>
        <w:ind w:left="720"/>
        <w:contextualSpacing/>
        <w:jc w:val="both"/>
        <w:rPr>
          <w:rFonts w:ascii="Arial" w:eastAsia="MS Mincho" w:hAnsi="Arial" w:cs="Arial"/>
          <w:b/>
          <w:bCs/>
          <w:kern w:val="0"/>
          <w:sz w:val="20"/>
          <w:szCs w:val="20"/>
          <w:u w:val="single"/>
          <w14:ligatures w14:val="none"/>
        </w:rPr>
      </w:pPr>
    </w:p>
    <w:p w14:paraId="16ADB003" w14:textId="77777777" w:rsidR="00F14E49" w:rsidRPr="00E712B0" w:rsidRDefault="00F14E49" w:rsidP="00F14E4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204629F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3EC508DA"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27F17368"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74E518F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13FAF6A6" w14:textId="77777777" w:rsidR="00F14E49" w:rsidRPr="00E712B0" w:rsidRDefault="00F14E49" w:rsidP="00F14E4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1DD5062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05A3428"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6F8F8D2A"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71276BA8"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1059FF59"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67A5C1C9" w14:textId="77777777" w:rsidR="00F14E49" w:rsidRPr="00E712B0" w:rsidRDefault="00F14E49" w:rsidP="00F14E49">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5D082EA9"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1DF2DFCA"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09800C6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10693C04"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3030227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41A643B5"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22805DDB"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319D7200" w14:textId="77777777" w:rsidR="00F14E49" w:rsidRPr="00E712B0" w:rsidRDefault="00F14E49" w:rsidP="00F14E4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002B42DF"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6B10276"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1FB82B1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775A8287" w14:textId="2B05E893"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agrees to reimburse the Vendor for any reasonable costs and other amounts that the Vendor may incur from the Purchaser’s failure to obtain these licenses or approvals. Unless otherwise agreed in a Transaction Document, the Purchaser is responsible for (i) any data and content of any database the Purchaser makes available to the Vendor in connection with a Service subject to these </w:t>
      </w:r>
      <w:r w:rsidR="00694C33">
        <w:rPr>
          <w:rFonts w:ascii="Arial" w:eastAsia="MS Mincho" w:hAnsi="Arial" w:cs="Arial"/>
          <w:kern w:val="0"/>
          <w:sz w:val="20"/>
          <w:szCs w:val="20"/>
          <w14:ligatures w14:val="none"/>
        </w:rPr>
        <w:t>TOPPAN</w:t>
      </w:r>
      <w:r w:rsidR="00122BB1">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(ii) the selection and implementation of procedures and controls regarding access, security, encryption, use, and transmission of data, and (iii) backup and recovery of the database and any stored data. </w:t>
      </w:r>
    </w:p>
    <w:p w14:paraId="664E71A6"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6A6AC9D7" w14:textId="77777777" w:rsidR="00F14E49" w:rsidRPr="00E712B0" w:rsidRDefault="00F14E49" w:rsidP="00F14E4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1DCE2376"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08331DFE"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or, the Purchaser may withdraw its request for maintenance and support Service. However, the Purchaser will be charged for any maintenance Service which the Vendor has performed at the Purchaser’s request. </w:t>
      </w:r>
    </w:p>
    <w:p w14:paraId="2C124EA0"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555F1030" w14:textId="77777777" w:rsidR="00F14E49" w:rsidRPr="00E712B0" w:rsidRDefault="00F14E49" w:rsidP="00F14E4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3AFCE6E4"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332906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15DB3FAD"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7268B6B" w14:textId="77777777" w:rsidR="00F14E49" w:rsidRPr="00E712B0" w:rsidRDefault="00F14E49" w:rsidP="00F14E4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3CBF4ADC"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11A79C3D"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66217A1E"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2D56C650"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7502B6BD"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4295C09"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41BC83FC"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782035A8" w14:textId="77777777" w:rsidR="00F14E49" w:rsidRPr="00E712B0" w:rsidRDefault="00F14E49" w:rsidP="00F14E4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06B76971"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4554CDD2" w14:textId="77777777" w:rsidR="00F14E49" w:rsidRPr="00E712B0" w:rsidRDefault="00F14E49" w:rsidP="00F14E4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6168CCDA"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0C879FB0" w14:textId="77777777" w:rsidR="00F14E49" w:rsidRPr="00E712B0" w:rsidRDefault="00F14E49" w:rsidP="00F14E4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Hardware or Software has been under maintenance Service for at least one (1) year and the Purchaser gives the Vendor one (1) month's written notice prior to terminating the maintenance and support Service.</w:t>
      </w:r>
    </w:p>
    <w:p w14:paraId="4A05EA45"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5FF92FE8"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75AFC520"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732A4167" w14:textId="77777777" w:rsidR="00F14E49" w:rsidRPr="00E712B0" w:rsidRDefault="00F14E49" w:rsidP="00F14E49">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371BF219"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46236F4A" w14:textId="77777777" w:rsidR="00F14E49" w:rsidRPr="00E712B0" w:rsidRDefault="00F14E49" w:rsidP="00F14E49">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58714B4A" w14:textId="77777777" w:rsidR="00F14E49" w:rsidRPr="00E712B0" w:rsidRDefault="00F14E49" w:rsidP="00F14E49">
      <w:pPr>
        <w:spacing w:after="0" w:line="276" w:lineRule="auto"/>
        <w:jc w:val="both"/>
        <w:rPr>
          <w:rFonts w:ascii="Arial" w:eastAsia="MS Mincho" w:hAnsi="Arial" w:cs="Arial"/>
          <w:kern w:val="0"/>
          <w:sz w:val="20"/>
          <w:szCs w:val="20"/>
          <w14:ligatures w14:val="none"/>
        </w:rPr>
      </w:pPr>
    </w:p>
    <w:p w14:paraId="0D6234D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as a result of such termination (which the Vendor will take reasonable steps to mitigate). </w:t>
      </w:r>
    </w:p>
    <w:p w14:paraId="0B911517"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57E2BAB1"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30210001"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p>
    <w:p w14:paraId="7D09E8D2" w14:textId="77777777" w:rsidR="00F14E49" w:rsidRPr="00E712B0" w:rsidRDefault="00F14E49" w:rsidP="00F14E4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0035C4EB" w14:textId="77777777" w:rsidR="00F14E49" w:rsidRPr="00E712B0" w:rsidRDefault="00F14E49" w:rsidP="00F14E49">
      <w:pPr>
        <w:tabs>
          <w:tab w:val="left" w:pos="8520"/>
        </w:tabs>
        <w:spacing w:after="0" w:line="276" w:lineRule="auto"/>
        <w:jc w:val="both"/>
        <w:rPr>
          <w:rFonts w:ascii="Arial" w:eastAsia="MS Mincho" w:hAnsi="Arial" w:cs="Arial"/>
          <w:kern w:val="0"/>
          <w:sz w:val="20"/>
          <w:szCs w:val="20"/>
          <w14:ligatures w14:val="none"/>
        </w:rPr>
      </w:pPr>
    </w:p>
    <w:p w14:paraId="29D00BF7" w14:textId="77777777" w:rsidR="00F14E49" w:rsidRDefault="00F14E49" w:rsidP="00F14E49"/>
    <w:p w14:paraId="2D67DD19" w14:textId="77777777" w:rsidR="00F14E49" w:rsidRDefault="00F14E49" w:rsidP="00F14E49"/>
    <w:p w14:paraId="0499CC32" w14:textId="77777777" w:rsidR="00F14E49" w:rsidRDefault="00F14E49" w:rsidP="00F14E49"/>
    <w:p w14:paraId="1AC4CC5D" w14:textId="77777777" w:rsidR="003E4BF4" w:rsidRDefault="003E4BF4"/>
    <w:sectPr w:rsidR="003E4BF4" w:rsidSect="007647A1">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3D6AB" w14:textId="77777777" w:rsidR="00540AE2" w:rsidRDefault="00540AE2">
      <w:pPr>
        <w:spacing w:after="0" w:line="240" w:lineRule="auto"/>
      </w:pPr>
      <w:r>
        <w:separator/>
      </w:r>
    </w:p>
  </w:endnote>
  <w:endnote w:type="continuationSeparator" w:id="0">
    <w:p w14:paraId="559A2FC9" w14:textId="77777777" w:rsidR="00540AE2" w:rsidRDefault="00540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F14E49" w:rsidRPr="00EC249E" w14:paraId="5E8C231D" w14:textId="77777777" w:rsidTr="00052C28">
      <w:tc>
        <w:tcPr>
          <w:tcW w:w="4184" w:type="dxa"/>
        </w:tcPr>
        <w:p w14:paraId="1B3B51EA" w14:textId="77777777" w:rsidR="00F14E49" w:rsidRPr="003B0CE5" w:rsidRDefault="00F14E49"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4DC236E1" w14:textId="77777777" w:rsidR="00F14E49" w:rsidRPr="003B0CE5" w:rsidRDefault="00F14E49" w:rsidP="00600CB2">
          <w:pPr>
            <w:rPr>
              <w:rFonts w:ascii="Helvetica" w:hAnsi="Helvetica"/>
              <w:b/>
              <w:bCs/>
              <w:color w:val="595959"/>
              <w:sz w:val="4"/>
              <w:szCs w:val="4"/>
            </w:rPr>
          </w:pPr>
        </w:p>
        <w:p w14:paraId="2EC02A69" w14:textId="77777777" w:rsidR="00F14E49" w:rsidRPr="003B0CE5" w:rsidRDefault="00F14E49"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1D27BB5D" w14:textId="77777777" w:rsidR="00F14E49" w:rsidRPr="003B0CE5" w:rsidRDefault="00F14E49" w:rsidP="00600CB2">
          <w:pPr>
            <w:rPr>
              <w:rFonts w:ascii="Helvetica" w:hAnsi="Helvetica"/>
              <w:b/>
              <w:bCs/>
              <w:color w:val="595959"/>
              <w:sz w:val="4"/>
              <w:szCs w:val="4"/>
            </w:rPr>
          </w:pPr>
        </w:p>
        <w:p w14:paraId="184BA1A0" w14:textId="77777777" w:rsidR="00F14E49" w:rsidRPr="003B0CE5" w:rsidRDefault="00F14E49"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28842B80" w14:textId="77777777" w:rsidR="00F14E49" w:rsidRPr="003B0CE5" w:rsidRDefault="00F14E49" w:rsidP="00600CB2">
          <w:pPr>
            <w:pStyle w:val="Footer"/>
            <w:tabs>
              <w:tab w:val="right" w:pos="10080"/>
            </w:tabs>
            <w:jc w:val="both"/>
            <w:rPr>
              <w:color w:val="595959"/>
            </w:rPr>
          </w:pPr>
        </w:p>
      </w:tc>
      <w:tc>
        <w:tcPr>
          <w:tcW w:w="2955" w:type="dxa"/>
        </w:tcPr>
        <w:p w14:paraId="7185A610" w14:textId="77777777" w:rsidR="00F14E49" w:rsidRPr="003B0CE5" w:rsidRDefault="00F14E49" w:rsidP="00600CB2">
          <w:pPr>
            <w:rPr>
              <w:rFonts w:ascii="Helvetica" w:hAnsi="Helvetica"/>
              <w:color w:val="595959"/>
              <w:sz w:val="15"/>
              <w:szCs w:val="15"/>
            </w:rPr>
          </w:pPr>
        </w:p>
      </w:tc>
      <w:tc>
        <w:tcPr>
          <w:tcW w:w="3357" w:type="dxa"/>
        </w:tcPr>
        <w:p w14:paraId="2F40A87A" w14:textId="77777777" w:rsidR="00F14E49" w:rsidRPr="00EC249E" w:rsidRDefault="00F14E49"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412C04B9" w14:textId="77777777" w:rsidR="00F14E49" w:rsidRDefault="00F14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B01FF" w14:textId="77777777" w:rsidR="00540AE2" w:rsidRDefault="00540AE2">
      <w:pPr>
        <w:spacing w:after="0" w:line="240" w:lineRule="auto"/>
      </w:pPr>
      <w:r>
        <w:separator/>
      </w:r>
    </w:p>
  </w:footnote>
  <w:footnote w:type="continuationSeparator" w:id="0">
    <w:p w14:paraId="5B66D84B" w14:textId="77777777" w:rsidR="00540AE2" w:rsidRDefault="00540A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824B" w14:textId="77777777" w:rsidR="004515B4" w:rsidRPr="004078E9" w:rsidRDefault="004515B4" w:rsidP="004515B4">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2CB501D1" wp14:editId="37136AB8">
              <wp:simplePos x="0" y="0"/>
              <wp:positionH relativeFrom="column">
                <wp:posOffset>4114209</wp:posOffset>
              </wp:positionH>
              <wp:positionV relativeFrom="paragraph">
                <wp:posOffset>-38425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638EF54B" w14:textId="77777777" w:rsidR="004515B4" w:rsidRPr="004078E9" w:rsidRDefault="004515B4" w:rsidP="004515B4">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Philippines, Inc.</w:t>
                          </w:r>
                        </w:p>
                        <w:p w14:paraId="7E65202D" w14:textId="77777777" w:rsidR="004515B4" w:rsidRPr="004078E9" w:rsidRDefault="004515B4" w:rsidP="004515B4">
                          <w:pPr>
                            <w:spacing w:after="0"/>
                            <w:jc w:val="both"/>
                            <w:rPr>
                              <w:rFonts w:ascii="Helvetica" w:eastAsia="Times New Roman" w:hAnsi="Helvetica" w:cs="Tahoma"/>
                              <w:b/>
                              <w:bCs/>
                              <w:color w:val="595959"/>
                              <w:sz w:val="4"/>
                              <w:szCs w:val="4"/>
                            </w:rPr>
                          </w:pPr>
                        </w:p>
                        <w:p w14:paraId="089047B3" w14:textId="77777777" w:rsidR="004515B4" w:rsidRDefault="004515B4" w:rsidP="004515B4">
                          <w:pPr>
                            <w:spacing w:after="0"/>
                            <w:jc w:val="both"/>
                            <w:rPr>
                              <w:rFonts w:ascii="Helvetica" w:hAnsi="Helvetica"/>
                              <w:color w:val="595959"/>
                              <w:sz w:val="14"/>
                              <w:szCs w:val="14"/>
                            </w:rPr>
                          </w:pPr>
                          <w:r w:rsidRPr="006C6DFB">
                            <w:rPr>
                              <w:rFonts w:ascii="Helvetica" w:hAnsi="Helvetica"/>
                              <w:color w:val="595959"/>
                              <w:sz w:val="14"/>
                              <w:szCs w:val="14"/>
                            </w:rPr>
                            <w:t xml:space="preserve">DZ Card Building, Sta. </w:t>
                          </w:r>
                          <w:r w:rsidRPr="006C6DFB">
                            <w:rPr>
                              <w:rFonts w:ascii="Helvetica" w:hAnsi="Helvetica"/>
                              <w:color w:val="595959"/>
                              <w:sz w:val="14"/>
                              <w:szCs w:val="14"/>
                              <w:lang w:val="es-CO"/>
                            </w:rPr>
                            <w:t xml:space="preserve">Agueda Avenue, PASCON Dive, Sto. </w:t>
                          </w:r>
                          <w:r w:rsidRPr="006C6DFB">
                            <w:rPr>
                              <w:rFonts w:ascii="Helvetica" w:hAnsi="Helvetica"/>
                              <w:color w:val="595959"/>
                              <w:sz w:val="14"/>
                              <w:szCs w:val="14"/>
                            </w:rPr>
                            <w:t xml:space="preserve">Nino, Paranaque City, </w:t>
                          </w:r>
                        </w:p>
                        <w:p w14:paraId="221B607E" w14:textId="77777777" w:rsidR="004515B4" w:rsidRPr="00172369" w:rsidRDefault="004515B4" w:rsidP="004515B4">
                          <w:pPr>
                            <w:spacing w:after="0"/>
                            <w:jc w:val="both"/>
                            <w:rPr>
                              <w:rFonts w:ascii="Helvetica" w:hAnsi="Helvetica"/>
                              <w:color w:val="595959"/>
                              <w:sz w:val="14"/>
                              <w:szCs w:val="14"/>
                              <w:lang w:val="en-AE"/>
                            </w:rPr>
                          </w:pPr>
                          <w:r w:rsidRPr="006C6DFB">
                            <w:rPr>
                              <w:rFonts w:ascii="Helvetica" w:hAnsi="Helvetica"/>
                              <w:color w:val="595959"/>
                              <w:sz w:val="14"/>
                              <w:szCs w:val="14"/>
                            </w:rPr>
                            <w:t>Metro Manila the Philippines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501D1" id="_x0000_t202" coordsize="21600,21600" o:spt="202" path="m,l,21600r21600,l21600,xe">
              <v:stroke joinstyle="miter"/>
              <v:path gradientshapeok="t" o:connecttype="rect"/>
            </v:shapetype>
            <v:shape id="Text Box 16" o:spid="_x0000_s1026" type="#_x0000_t202" style="position:absolute;margin-left:323.95pt;margin-top:-3.05pt;width:185.3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BUbCsvjAAAACwEAAA8AAABkcnMvZG93bnJldi54bWxMj8FOwzAMhu9IvENkJG5b&#10;2sJKKU2nqdKEhOCwsQu3tPHaisQpTbaVPf2yE9xs+dPv7y+Wk9HsiKPrLQmI5xEwpMaqnloBu8/1&#10;LAPmvCQltSUU8IsOluXtTSFzZU+0wePWtyyEkMulgM77IefcNR0a6eZ2QAq3vR2N9GEdW65GeQrh&#10;RvMkilJuZE/hQycHrDpsvrcHI+CtWn/ITZ2Y7Kyr1/f9avjZfS2EuL+bVi/APE7+D4arflCHMjjV&#10;9kDKMS0gfXx6DqiAWRoDuwJRnC2A1WF6iBPgZcH/dygvAAAA//8DAFBLAQItABQABgAIAAAAIQC2&#10;gziS/gAAAOEBAAATAAAAAAAAAAAAAAAAAAAAAABbQ29udGVudF9UeXBlc10ueG1sUEsBAi0AFAAG&#10;AAgAAAAhADj9If/WAAAAlAEAAAsAAAAAAAAAAAAAAAAALwEAAF9yZWxzLy5yZWxzUEsBAi0AFAAG&#10;AAgAAAAhABs85VEWAgAAJAQAAA4AAAAAAAAAAAAAAAAALgIAAGRycy9lMm9Eb2MueG1sUEsBAi0A&#10;FAAGAAgAAAAhABUbCsvjAAAACwEAAA8AAAAAAAAAAAAAAAAAcAQAAGRycy9kb3ducmV2LnhtbFBL&#10;BQYAAAAABAAEAPMAAACABQAAAAA=&#10;" filled="f" stroked="f" strokeweight=".5pt">
              <v:textbox>
                <w:txbxContent>
                  <w:p w14:paraId="638EF54B" w14:textId="77777777" w:rsidR="004515B4" w:rsidRPr="004078E9" w:rsidRDefault="004515B4" w:rsidP="004515B4">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Philippines, Inc.</w:t>
                    </w:r>
                  </w:p>
                  <w:p w14:paraId="7E65202D" w14:textId="77777777" w:rsidR="004515B4" w:rsidRPr="004078E9" w:rsidRDefault="004515B4" w:rsidP="004515B4">
                    <w:pPr>
                      <w:spacing w:after="0"/>
                      <w:jc w:val="both"/>
                      <w:rPr>
                        <w:rFonts w:ascii="Helvetica" w:eastAsia="Times New Roman" w:hAnsi="Helvetica" w:cs="Tahoma"/>
                        <w:b/>
                        <w:bCs/>
                        <w:color w:val="595959"/>
                        <w:sz w:val="4"/>
                        <w:szCs w:val="4"/>
                      </w:rPr>
                    </w:pPr>
                  </w:p>
                  <w:p w14:paraId="089047B3" w14:textId="77777777" w:rsidR="004515B4" w:rsidRDefault="004515B4" w:rsidP="004515B4">
                    <w:pPr>
                      <w:spacing w:after="0"/>
                      <w:jc w:val="both"/>
                      <w:rPr>
                        <w:rFonts w:ascii="Helvetica" w:hAnsi="Helvetica"/>
                        <w:color w:val="595959"/>
                        <w:sz w:val="14"/>
                        <w:szCs w:val="14"/>
                      </w:rPr>
                    </w:pPr>
                    <w:r w:rsidRPr="006C6DFB">
                      <w:rPr>
                        <w:rFonts w:ascii="Helvetica" w:hAnsi="Helvetica"/>
                        <w:color w:val="595959"/>
                        <w:sz w:val="14"/>
                        <w:szCs w:val="14"/>
                      </w:rPr>
                      <w:t xml:space="preserve">DZ Card Building, Sta. </w:t>
                    </w:r>
                    <w:r w:rsidRPr="006C6DFB">
                      <w:rPr>
                        <w:rFonts w:ascii="Helvetica" w:hAnsi="Helvetica"/>
                        <w:color w:val="595959"/>
                        <w:sz w:val="14"/>
                        <w:szCs w:val="14"/>
                        <w:lang w:val="es-CO"/>
                      </w:rPr>
                      <w:t xml:space="preserve">Agueda Avenue, PASCON Dive, Sto. </w:t>
                    </w:r>
                    <w:r w:rsidRPr="006C6DFB">
                      <w:rPr>
                        <w:rFonts w:ascii="Helvetica" w:hAnsi="Helvetica"/>
                        <w:color w:val="595959"/>
                        <w:sz w:val="14"/>
                        <w:szCs w:val="14"/>
                      </w:rPr>
                      <w:t xml:space="preserve">Nino, Paranaque City, </w:t>
                    </w:r>
                  </w:p>
                  <w:p w14:paraId="221B607E" w14:textId="77777777" w:rsidR="004515B4" w:rsidRPr="00172369" w:rsidRDefault="004515B4" w:rsidP="004515B4">
                    <w:pPr>
                      <w:spacing w:after="0"/>
                      <w:jc w:val="both"/>
                      <w:rPr>
                        <w:rFonts w:ascii="Helvetica" w:hAnsi="Helvetica"/>
                        <w:color w:val="595959"/>
                        <w:sz w:val="14"/>
                        <w:szCs w:val="14"/>
                        <w:lang w:val="en-AE"/>
                      </w:rPr>
                    </w:pPr>
                    <w:r w:rsidRPr="006C6DFB">
                      <w:rPr>
                        <w:rFonts w:ascii="Helvetica" w:hAnsi="Helvetica"/>
                        <w:color w:val="595959"/>
                        <w:sz w:val="14"/>
                        <w:szCs w:val="14"/>
                      </w:rPr>
                      <w:t>Metro Manila the Philippines</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3360" behindDoc="0" locked="0" layoutInCell="1" allowOverlap="1" wp14:anchorId="7EF1ECBB" wp14:editId="2213C49C">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572047" w14:textId="77777777" w:rsidR="004515B4" w:rsidRDefault="00451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49"/>
    <w:rsid w:val="000951DB"/>
    <w:rsid w:val="00122BB1"/>
    <w:rsid w:val="003E4BF4"/>
    <w:rsid w:val="004515B4"/>
    <w:rsid w:val="004F595B"/>
    <w:rsid w:val="00540AE2"/>
    <w:rsid w:val="00694C33"/>
    <w:rsid w:val="00696EAE"/>
    <w:rsid w:val="007331C3"/>
    <w:rsid w:val="007647A1"/>
    <w:rsid w:val="007D0297"/>
    <w:rsid w:val="009638F4"/>
    <w:rsid w:val="0098164F"/>
    <w:rsid w:val="00A42A3E"/>
    <w:rsid w:val="00AB37D1"/>
    <w:rsid w:val="00AD0BB5"/>
    <w:rsid w:val="00B53746"/>
    <w:rsid w:val="00C02594"/>
    <w:rsid w:val="00DF53E4"/>
    <w:rsid w:val="00E90842"/>
    <w:rsid w:val="00F14E49"/>
    <w:rsid w:val="00F21BE3"/>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E2E07"/>
  <w15:chartTrackingRefBased/>
  <w15:docId w15:val="{5D8E7C86-2CB9-473C-A9B1-0E42806B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E49"/>
    <w:rPr>
      <w:lang w:val="en-GB"/>
    </w:rPr>
  </w:style>
  <w:style w:type="paragraph" w:styleId="Heading1">
    <w:name w:val="heading 1"/>
    <w:basedOn w:val="Normal"/>
    <w:next w:val="Normal"/>
    <w:link w:val="Heading1Char"/>
    <w:uiPriority w:val="9"/>
    <w:qFormat/>
    <w:rsid w:val="00F14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E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E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E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E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E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E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E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E4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F14E4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F14E4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F14E4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F14E4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F14E4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14E4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14E4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14E4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14E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E4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14E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E4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14E49"/>
    <w:pPr>
      <w:spacing w:before="160"/>
      <w:jc w:val="center"/>
    </w:pPr>
    <w:rPr>
      <w:i/>
      <w:iCs/>
      <w:color w:val="404040" w:themeColor="text1" w:themeTint="BF"/>
    </w:rPr>
  </w:style>
  <w:style w:type="character" w:customStyle="1" w:styleId="QuoteChar">
    <w:name w:val="Quote Char"/>
    <w:basedOn w:val="DefaultParagraphFont"/>
    <w:link w:val="Quote"/>
    <w:uiPriority w:val="29"/>
    <w:rsid w:val="00F14E49"/>
    <w:rPr>
      <w:i/>
      <w:iCs/>
      <w:color w:val="404040" w:themeColor="text1" w:themeTint="BF"/>
      <w:lang w:val="en-GB"/>
    </w:rPr>
  </w:style>
  <w:style w:type="paragraph" w:styleId="ListParagraph">
    <w:name w:val="List Paragraph"/>
    <w:basedOn w:val="Normal"/>
    <w:uiPriority w:val="34"/>
    <w:qFormat/>
    <w:rsid w:val="00F14E49"/>
    <w:pPr>
      <w:ind w:left="720"/>
      <w:contextualSpacing/>
    </w:pPr>
  </w:style>
  <w:style w:type="character" w:styleId="IntenseEmphasis">
    <w:name w:val="Intense Emphasis"/>
    <w:basedOn w:val="DefaultParagraphFont"/>
    <w:uiPriority w:val="21"/>
    <w:qFormat/>
    <w:rsid w:val="00F14E49"/>
    <w:rPr>
      <w:i/>
      <w:iCs/>
      <w:color w:val="0F4761" w:themeColor="accent1" w:themeShade="BF"/>
    </w:rPr>
  </w:style>
  <w:style w:type="paragraph" w:styleId="IntenseQuote">
    <w:name w:val="Intense Quote"/>
    <w:basedOn w:val="Normal"/>
    <w:next w:val="Normal"/>
    <w:link w:val="IntenseQuoteChar"/>
    <w:uiPriority w:val="30"/>
    <w:qFormat/>
    <w:rsid w:val="00F14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E49"/>
    <w:rPr>
      <w:i/>
      <w:iCs/>
      <w:color w:val="0F4761" w:themeColor="accent1" w:themeShade="BF"/>
      <w:lang w:val="en-GB"/>
    </w:rPr>
  </w:style>
  <w:style w:type="character" w:styleId="IntenseReference">
    <w:name w:val="Intense Reference"/>
    <w:basedOn w:val="DefaultParagraphFont"/>
    <w:uiPriority w:val="32"/>
    <w:qFormat/>
    <w:rsid w:val="00F14E49"/>
    <w:rPr>
      <w:b/>
      <w:bCs/>
      <w:smallCaps/>
      <w:color w:val="0F4761" w:themeColor="accent1" w:themeShade="BF"/>
      <w:spacing w:val="5"/>
    </w:rPr>
  </w:style>
  <w:style w:type="paragraph" w:styleId="Footer">
    <w:name w:val="footer"/>
    <w:basedOn w:val="Normal"/>
    <w:link w:val="FooterChar"/>
    <w:uiPriority w:val="99"/>
    <w:unhideWhenUsed/>
    <w:rsid w:val="00F14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E49"/>
    <w:rPr>
      <w:lang w:val="en-GB"/>
    </w:rPr>
  </w:style>
  <w:style w:type="table" w:customStyle="1" w:styleId="TableGrid1">
    <w:name w:val="Table Grid1"/>
    <w:basedOn w:val="TableNormal"/>
    <w:next w:val="TableGrid"/>
    <w:uiPriority w:val="59"/>
    <w:rsid w:val="00F14E4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14E4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14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1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5B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5822</Words>
  <Characters>30862</Characters>
  <Application>Microsoft Office Word</Application>
  <DocSecurity>0</DocSecurity>
  <Lines>629</Lines>
  <Paragraphs>203</Paragraphs>
  <ScaleCrop>false</ScaleCrop>
  <Company/>
  <LinksUpToDate>false</LinksUpToDate>
  <CharactersWithSpaces>36481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4</cp:revision>
  <dcterms:created xsi:type="dcterms:W3CDTF">2026-03-25T12:20:00Z</dcterms:created>
  <dcterms:modified xsi:type="dcterms:W3CDTF">2026-03-26T09:00:00Z</dcterms:modified>
</cp:coreProperties>
</file>